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4B566" w14:textId="552E87EC" w:rsidR="00CE57C7" w:rsidRPr="00CE57C7" w:rsidRDefault="00CE57C7" w:rsidP="00CE57C7">
      <w:pPr>
        <w:rPr>
          <w:b/>
          <w:bCs/>
          <w:lang w:eastAsia="en-US"/>
        </w:rPr>
      </w:pPr>
      <w:r w:rsidRPr="00CE57C7">
        <w:rPr>
          <w:b/>
          <w:bCs/>
          <w:lang w:eastAsia="en-US"/>
        </w:rPr>
        <w:t xml:space="preserve">ARIEL </w:t>
      </w:r>
      <w:proofErr w:type="spellStart"/>
      <w:r w:rsidR="009E2F02">
        <w:rPr>
          <w:b/>
          <w:bCs/>
          <w:lang w:eastAsia="en-US"/>
        </w:rPr>
        <w:t>In&amp;Out</w:t>
      </w:r>
      <w:proofErr w:type="spellEnd"/>
    </w:p>
    <w:p w14:paraId="2DF1B3AC" w14:textId="77777777" w:rsidR="00CE57C7" w:rsidRDefault="00CE57C7" w:rsidP="00CE57C7">
      <w:pPr>
        <w:rPr>
          <w:lang w:eastAsia="en-US"/>
        </w:rPr>
      </w:pPr>
    </w:p>
    <w:p w14:paraId="7D1093A9" w14:textId="1C607C61" w:rsidR="00CE57C7" w:rsidRDefault="00CE57C7" w:rsidP="00CE57C7">
      <w:pPr>
        <w:rPr>
          <w:lang w:eastAsia="en-US"/>
        </w:rPr>
      </w:pPr>
      <w:r>
        <w:rPr>
          <w:lang w:eastAsia="en-US"/>
        </w:rPr>
        <w:t>Il prodotto è alimentato a</w:t>
      </w:r>
      <w:r w:rsidR="003737BF">
        <w:rPr>
          <w:lang w:eastAsia="en-US"/>
        </w:rPr>
        <w:t xml:space="preserve"> 500Ma per la versione 9W ed a</w:t>
      </w:r>
      <w:r>
        <w:rPr>
          <w:lang w:eastAsia="en-US"/>
        </w:rPr>
        <w:t xml:space="preserve"> 700mA</w:t>
      </w:r>
      <w:r w:rsidR="003737BF">
        <w:rPr>
          <w:lang w:eastAsia="en-US"/>
        </w:rPr>
        <w:t xml:space="preserve"> per la versione 13W.</w:t>
      </w:r>
    </w:p>
    <w:p w14:paraId="7FFDC528" w14:textId="77777777" w:rsidR="00CE57C7" w:rsidRDefault="00CE57C7" w:rsidP="00CE57C7">
      <w:pPr>
        <w:rPr>
          <w:lang w:eastAsia="en-US"/>
        </w:rPr>
      </w:pPr>
    </w:p>
    <w:p w14:paraId="45819F05" w14:textId="77777777" w:rsidR="00CE57C7" w:rsidRDefault="00CE57C7" w:rsidP="00CE57C7">
      <w:pPr>
        <w:rPr>
          <w:lang w:eastAsia="en-US"/>
        </w:rPr>
      </w:pPr>
      <w:r>
        <w:rPr>
          <w:lang w:eastAsia="en-US"/>
        </w:rPr>
        <w:t>In particolare, l’ARIEL monta i seguenti cavi:</w:t>
      </w:r>
    </w:p>
    <w:p w14:paraId="18BE56AA" w14:textId="77777777" w:rsidR="00CE57C7" w:rsidRDefault="00CE57C7" w:rsidP="00CE57C7">
      <w:pPr>
        <w:rPr>
          <w:lang w:eastAsia="en-US"/>
        </w:rPr>
      </w:pPr>
    </w:p>
    <w:p w14:paraId="590F750C" w14:textId="77777777" w:rsidR="00CE57C7" w:rsidRDefault="00CE57C7" w:rsidP="00CE57C7">
      <w:pPr>
        <w:pStyle w:val="Paragrafoelenco"/>
        <w:numPr>
          <w:ilvl w:val="0"/>
          <w:numId w:val="1"/>
        </w:numPr>
        <w:rPr>
          <w:rStyle w:val="ui-provider"/>
          <w:rFonts w:eastAsia="Times New Roman"/>
        </w:rPr>
      </w:pPr>
      <w:r>
        <w:rPr>
          <w:rStyle w:val="ui-provider"/>
          <w:rFonts w:eastAsia="Times New Roman"/>
        </w:rPr>
        <w:t>Conduttore isolato nero Awg20 (0,50mmq) RXL UL 3266 300V 125°C</w:t>
      </w:r>
    </w:p>
    <w:p w14:paraId="410A3D87" w14:textId="77777777" w:rsidR="00CE57C7" w:rsidRDefault="00CE57C7" w:rsidP="00CE57C7">
      <w:pPr>
        <w:pStyle w:val="Paragrafoelenco"/>
        <w:numPr>
          <w:ilvl w:val="0"/>
          <w:numId w:val="1"/>
        </w:numPr>
        <w:rPr>
          <w:rStyle w:val="ui-provider"/>
          <w:rFonts w:eastAsia="Times New Roman"/>
          <w:lang w:eastAsia="en-US"/>
        </w:rPr>
      </w:pPr>
      <w:r>
        <w:rPr>
          <w:rStyle w:val="ui-provider"/>
          <w:rFonts w:eastAsia="Times New Roman"/>
        </w:rPr>
        <w:t>Conduttore isolato rosso Awg20 (0,50mmq) RXL UL 3266 300V 125°C</w:t>
      </w:r>
    </w:p>
    <w:p w14:paraId="40E73AA9" w14:textId="77777777" w:rsidR="00CE57C7" w:rsidRDefault="00CE57C7" w:rsidP="00CE57C7"/>
    <w:p w14:paraId="01C23E57" w14:textId="77777777" w:rsidR="00CE57C7" w:rsidRDefault="00CE57C7" w:rsidP="00CE57C7">
      <w:pPr>
        <w:rPr>
          <w:lang w:eastAsia="en-US"/>
        </w:rPr>
      </w:pPr>
      <w:r>
        <w:rPr>
          <w:lang w:eastAsia="en-US"/>
        </w:rPr>
        <w:t>tenuti assieme a seconda dei casi da:</w:t>
      </w:r>
    </w:p>
    <w:p w14:paraId="13DE3406" w14:textId="77777777" w:rsidR="00CE57C7" w:rsidRDefault="00CE57C7" w:rsidP="00CE57C7">
      <w:pPr>
        <w:pStyle w:val="Paragrafoelenco"/>
        <w:numPr>
          <w:ilvl w:val="0"/>
          <w:numId w:val="2"/>
        </w:numPr>
        <w:rPr>
          <w:rStyle w:val="ui-provider"/>
          <w:rFonts w:eastAsia="Times New Roman"/>
        </w:rPr>
      </w:pPr>
      <w:r>
        <w:rPr>
          <w:rStyle w:val="ui-provider"/>
          <w:rFonts w:eastAsia="Times New Roman"/>
        </w:rPr>
        <w:t xml:space="preserve">Guaina </w:t>
      </w:r>
      <w:proofErr w:type="spellStart"/>
      <w:r>
        <w:rPr>
          <w:rStyle w:val="ui-provider"/>
          <w:rFonts w:eastAsia="Times New Roman"/>
        </w:rPr>
        <w:t>termorestringente</w:t>
      </w:r>
      <w:proofErr w:type="spellEnd"/>
      <w:r>
        <w:rPr>
          <w:rStyle w:val="ui-provider"/>
          <w:rFonts w:eastAsia="Times New Roman"/>
        </w:rPr>
        <w:t xml:space="preserve"> nera EPF-A 2,4mm/1,2mm</w:t>
      </w:r>
    </w:p>
    <w:p w14:paraId="4E7E884C" w14:textId="77777777" w:rsidR="00CE57C7" w:rsidRDefault="00CE57C7" w:rsidP="00CE57C7">
      <w:pPr>
        <w:pStyle w:val="Paragrafoelenco"/>
        <w:numPr>
          <w:ilvl w:val="0"/>
          <w:numId w:val="2"/>
        </w:numPr>
      </w:pPr>
      <w:r>
        <w:rPr>
          <w:rFonts w:eastAsia="Times New Roman"/>
        </w:rPr>
        <w:t>Guaina (96000460) ø 3,5mm rivestita in calza di vetro nera L=200 mm</w:t>
      </w:r>
    </w:p>
    <w:p w14:paraId="364DE997" w14:textId="77777777" w:rsidR="00BA309E" w:rsidRDefault="00BA309E"/>
    <w:sectPr w:rsidR="00BA30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A70BB"/>
    <w:multiLevelType w:val="hybridMultilevel"/>
    <w:tmpl w:val="AED48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577B5"/>
    <w:multiLevelType w:val="hybridMultilevel"/>
    <w:tmpl w:val="7B9EC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307802">
    <w:abstractNumId w:val="1"/>
  </w:num>
  <w:num w:numId="2" w16cid:durableId="122679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6D6"/>
    <w:rsid w:val="000636D6"/>
    <w:rsid w:val="003737BF"/>
    <w:rsid w:val="009250CF"/>
    <w:rsid w:val="00942812"/>
    <w:rsid w:val="009E2F02"/>
    <w:rsid w:val="00BA309E"/>
    <w:rsid w:val="00CE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D5479"/>
  <w14:defaultImageDpi w14:val="32767"/>
  <w15:chartTrackingRefBased/>
  <w15:docId w15:val="{3E457573-42F8-4962-9FFF-30120194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C7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E57C7"/>
    <w:pPr>
      <w:ind w:left="720"/>
    </w:pPr>
  </w:style>
  <w:style w:type="character" w:customStyle="1" w:styleId="ui-provider">
    <w:name w:val="ui-provider"/>
    <w:basedOn w:val="Carpredefinitoparagrafo"/>
    <w:rsid w:val="00CE5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Rettori</dc:creator>
  <cp:keywords/>
  <dc:description/>
  <cp:lastModifiedBy>Irene Rettori</cp:lastModifiedBy>
  <cp:revision>6</cp:revision>
  <dcterms:created xsi:type="dcterms:W3CDTF">2023-12-21T08:34:00Z</dcterms:created>
  <dcterms:modified xsi:type="dcterms:W3CDTF">2024-02-16T10:32:00Z</dcterms:modified>
</cp:coreProperties>
</file>